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75D90" w14:textId="77777777" w:rsidR="007D2C80" w:rsidRPr="007D2C80" w:rsidRDefault="007D2C80" w:rsidP="007D2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C80">
        <w:rPr>
          <w:rFonts w:ascii="Times New Roman" w:hAnsi="Times New Roman" w:cs="Times New Roman"/>
          <w:sz w:val="28"/>
          <w:szCs w:val="28"/>
        </w:rPr>
        <w:t>Вопрос прокурору: Привлекут ли к уголовной ответственности за невыплату заработной платы по ст. 145 УК РФ, если задолженность погашена?</w:t>
      </w:r>
    </w:p>
    <w:p w14:paraId="7E0D088B" w14:textId="77777777" w:rsidR="007D2C80" w:rsidRPr="007D2C80" w:rsidRDefault="007D2C80" w:rsidP="007D2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C8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0DB548" w14:textId="77777777" w:rsidR="007D2C80" w:rsidRPr="007D2C80" w:rsidRDefault="007D2C80" w:rsidP="007D2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C80">
        <w:rPr>
          <w:rFonts w:ascii="Times New Roman" w:hAnsi="Times New Roman" w:cs="Times New Roman"/>
          <w:sz w:val="28"/>
          <w:szCs w:val="28"/>
        </w:rPr>
        <w:t>Действующим законодательством предусмотрена возможность прекращения уголовного дела, возбужденного в связи с невыплатой заработной платы при соблюдении следующих условий:</w:t>
      </w:r>
    </w:p>
    <w:p w14:paraId="09F07495" w14:textId="77777777" w:rsidR="007D2C80" w:rsidRPr="007D2C80" w:rsidRDefault="007D2C80" w:rsidP="007D2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B54168" w14:textId="77777777" w:rsidR="007D2C80" w:rsidRPr="007D2C80" w:rsidRDefault="007D2C80" w:rsidP="007D2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C80">
        <w:rPr>
          <w:rFonts w:ascii="Times New Roman" w:hAnsi="Times New Roman" w:cs="Times New Roman"/>
          <w:sz w:val="28"/>
          <w:szCs w:val="28"/>
        </w:rPr>
        <w:t>– полная выплата задолженности по заработной плате с дополнительной выплатой процентов (компенсации);</w:t>
      </w:r>
    </w:p>
    <w:p w14:paraId="0C9B255A" w14:textId="77777777" w:rsidR="007D2C80" w:rsidRPr="007D2C80" w:rsidRDefault="007D2C80" w:rsidP="007D2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F496C2" w14:textId="77777777" w:rsidR="007D2C80" w:rsidRPr="007D2C80" w:rsidRDefault="007D2C80" w:rsidP="007D2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C80">
        <w:rPr>
          <w:rFonts w:ascii="Times New Roman" w:hAnsi="Times New Roman" w:cs="Times New Roman"/>
          <w:sz w:val="28"/>
          <w:szCs w:val="28"/>
        </w:rPr>
        <w:t>– совершение подобного преступления впервые;</w:t>
      </w:r>
    </w:p>
    <w:p w14:paraId="604858A2" w14:textId="77777777" w:rsidR="007D2C80" w:rsidRPr="007D2C80" w:rsidRDefault="007D2C80" w:rsidP="007D2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7D159E" w14:textId="77777777" w:rsidR="007D2C80" w:rsidRPr="007D2C80" w:rsidRDefault="007D2C80" w:rsidP="007D2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C80">
        <w:rPr>
          <w:rFonts w:ascii="Times New Roman" w:hAnsi="Times New Roman" w:cs="Times New Roman"/>
          <w:sz w:val="28"/>
          <w:szCs w:val="28"/>
        </w:rPr>
        <w:t>– погашение задолженности должно быть произведено не позднее двух месяцев с момента возбуждения уголовного дела;</w:t>
      </w:r>
    </w:p>
    <w:p w14:paraId="23B33547" w14:textId="77777777" w:rsidR="007D2C80" w:rsidRPr="007D2C80" w:rsidRDefault="007D2C80" w:rsidP="007D2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0FA755" w14:textId="77777777" w:rsidR="007D2C80" w:rsidRPr="007D2C80" w:rsidRDefault="007D2C80" w:rsidP="007D2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C80">
        <w:rPr>
          <w:rFonts w:ascii="Times New Roman" w:hAnsi="Times New Roman" w:cs="Times New Roman"/>
          <w:sz w:val="28"/>
          <w:szCs w:val="28"/>
        </w:rPr>
        <w:t>– в действиях работодателя не должно содержаться признаков иного преступления.</w:t>
      </w:r>
    </w:p>
    <w:p w14:paraId="4C9326BE" w14:textId="77777777" w:rsidR="007D2C80" w:rsidRPr="007D2C80" w:rsidRDefault="007D2C80" w:rsidP="007D2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423013" w14:textId="77777777" w:rsidR="004742B6" w:rsidRDefault="007D2C80" w:rsidP="007D2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C80">
        <w:rPr>
          <w:rFonts w:ascii="Times New Roman" w:hAnsi="Times New Roman" w:cs="Times New Roman"/>
          <w:sz w:val="28"/>
          <w:szCs w:val="28"/>
        </w:rPr>
        <w:t>В случае невыполнения хотя бы одного из названных условий уголовное преследование продолжается в общем порядке, а уголовное дело прекращению по данному основанию не подлежит.</w:t>
      </w:r>
    </w:p>
    <w:p w14:paraId="3A3B15B4" w14:textId="77777777" w:rsidR="007D2C80" w:rsidRDefault="007D2C80" w:rsidP="007D2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BC7B34" w14:textId="77777777" w:rsidR="007D2C80" w:rsidRDefault="007D2C80" w:rsidP="007D2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CF2114" w14:textId="77777777" w:rsidR="007D2C80" w:rsidRDefault="00AF0ACE" w:rsidP="007D2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Курского района                             </w:t>
      </w:r>
      <w:r w:rsidR="007D2C80">
        <w:rPr>
          <w:rFonts w:ascii="Times New Roman" w:hAnsi="Times New Roman" w:cs="Times New Roman"/>
          <w:sz w:val="28"/>
          <w:szCs w:val="28"/>
        </w:rPr>
        <w:t xml:space="preserve">             В.В. </w:t>
      </w:r>
      <w:proofErr w:type="spellStart"/>
      <w:r w:rsidR="007D2C80">
        <w:rPr>
          <w:rFonts w:ascii="Times New Roman" w:hAnsi="Times New Roman" w:cs="Times New Roman"/>
          <w:sz w:val="28"/>
          <w:szCs w:val="28"/>
        </w:rPr>
        <w:t>Бажева</w:t>
      </w:r>
      <w:proofErr w:type="spellEnd"/>
    </w:p>
    <w:p w14:paraId="7934D607" w14:textId="77777777" w:rsidR="007D2C80" w:rsidRDefault="007D2C80" w:rsidP="007D2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03BB9B" w14:textId="77777777" w:rsidR="007D2C80" w:rsidRDefault="007D2C80" w:rsidP="007D2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412D42" w14:textId="77777777" w:rsidR="007D2C80" w:rsidRDefault="007D2C80" w:rsidP="007D2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7211DF" w14:textId="77777777" w:rsidR="007D2C80" w:rsidRDefault="007D2C80" w:rsidP="007D2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246A23" w14:textId="77777777" w:rsidR="007D2C80" w:rsidRDefault="007D2C80" w:rsidP="007D2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08772F" w14:textId="77777777" w:rsidR="007D2C80" w:rsidRDefault="007D2C80" w:rsidP="007D2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D1484D" w14:textId="77777777" w:rsidR="007D2C80" w:rsidRDefault="007D2C80" w:rsidP="007D2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CF801F" w14:textId="77777777" w:rsidR="007D2C80" w:rsidRDefault="007D2C80" w:rsidP="007D2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731069" w14:textId="77777777" w:rsidR="007D2C80" w:rsidRDefault="007D2C80" w:rsidP="007D2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495C66" w14:textId="77777777" w:rsidR="007D2C80" w:rsidRDefault="007D2C80" w:rsidP="007D2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6A56C5" w14:textId="77777777" w:rsidR="007D2C80" w:rsidRDefault="007D2C80" w:rsidP="007D2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8FB9BB" w14:textId="77777777" w:rsidR="007D2C80" w:rsidRDefault="007D2C80" w:rsidP="007D2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D4FF92" w14:textId="77777777" w:rsidR="007D2C80" w:rsidRDefault="007D2C80" w:rsidP="007D2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5D4634" w14:textId="77777777" w:rsidR="007D2C80" w:rsidRDefault="007D2C80" w:rsidP="007D2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5AFB47" w14:textId="77777777" w:rsidR="007D2C80" w:rsidRDefault="007D2C80" w:rsidP="007D2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66B596" w14:textId="77777777" w:rsidR="007D2C80" w:rsidRDefault="007D2C80" w:rsidP="007D2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50E71A" w14:textId="77777777" w:rsidR="007D2C80" w:rsidRDefault="007D2C80" w:rsidP="007D2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BE9F59" w14:textId="77777777" w:rsidR="007D2C80" w:rsidRDefault="007D2C80" w:rsidP="007D2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F3D712" w14:textId="77777777" w:rsidR="007D2C80" w:rsidRDefault="007D2C80" w:rsidP="007D2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8EC128" w14:textId="77777777" w:rsidR="007D2C80" w:rsidRPr="007D2C80" w:rsidRDefault="007D2C80" w:rsidP="007D2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D2C80" w:rsidRPr="007D2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2A5"/>
    <w:rsid w:val="004742B6"/>
    <w:rsid w:val="007432A5"/>
    <w:rsid w:val="007D2C80"/>
    <w:rsid w:val="00AF0ACE"/>
    <w:rsid w:val="00F6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5DF6C"/>
  <w15:chartTrackingRefBased/>
  <w15:docId w15:val="{0E111E38-1245-4E2A-BCF9-54B087379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Гуфельд Виктория Владимировна</dc:creator>
  <cp:keywords/>
  <dc:description/>
  <cp:lastModifiedBy>Сельсовет Ноздравчево</cp:lastModifiedBy>
  <cp:revision>2</cp:revision>
  <dcterms:created xsi:type="dcterms:W3CDTF">2023-09-20T05:48:00Z</dcterms:created>
  <dcterms:modified xsi:type="dcterms:W3CDTF">2023-09-20T05:48:00Z</dcterms:modified>
</cp:coreProperties>
</file>